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D1" w:rsidRPr="00764BD1" w:rsidRDefault="00764BD1" w:rsidP="00764BD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BD1">
        <w:rPr>
          <w:rFonts w:ascii="Times New Roman" w:hAnsi="Times New Roman" w:cs="Times New Roman"/>
          <w:b/>
          <w:sz w:val="24"/>
          <w:szCs w:val="24"/>
        </w:rPr>
        <w:t xml:space="preserve">О прогнозных </w:t>
      </w:r>
      <w:proofErr w:type="gramStart"/>
      <w:r w:rsidRPr="00764BD1">
        <w:rPr>
          <w:rFonts w:ascii="Times New Roman" w:hAnsi="Times New Roman" w:cs="Times New Roman"/>
          <w:b/>
          <w:sz w:val="24"/>
          <w:szCs w:val="24"/>
        </w:rPr>
        <w:t>сведениях</w:t>
      </w:r>
      <w:proofErr w:type="gramEnd"/>
      <w:r w:rsidRPr="00764BD1">
        <w:rPr>
          <w:rFonts w:ascii="Times New Roman" w:hAnsi="Times New Roman" w:cs="Times New Roman"/>
          <w:b/>
          <w:sz w:val="24"/>
          <w:szCs w:val="24"/>
        </w:rPr>
        <w:t xml:space="preserve"> о расходах за технологическое присоединение на очередной календарный год - для территориальных сетевых организаций</w:t>
      </w:r>
    </w:p>
    <w:p w:rsidR="00764BD1" w:rsidRPr="00764BD1" w:rsidRDefault="00295175" w:rsidP="00764BD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F4EC4">
        <w:rPr>
          <w:rFonts w:ascii="Times New Roman" w:hAnsi="Times New Roman" w:cs="Times New Roman"/>
          <w:b/>
          <w:sz w:val="24"/>
          <w:szCs w:val="24"/>
        </w:rPr>
        <w:t>.19</w:t>
      </w:r>
      <w:r w:rsidR="006D0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0C57">
        <w:rPr>
          <w:rFonts w:ascii="Times New Roman" w:hAnsi="Times New Roman" w:cs="Times New Roman"/>
          <w:b/>
          <w:sz w:val="24"/>
          <w:szCs w:val="24"/>
        </w:rPr>
        <w:t>пп</w:t>
      </w:r>
      <w:proofErr w:type="gramStart"/>
      <w:r w:rsidR="006D0C57">
        <w:rPr>
          <w:rFonts w:ascii="Times New Roman" w:hAnsi="Times New Roman" w:cs="Times New Roman"/>
          <w:b/>
          <w:sz w:val="24"/>
          <w:szCs w:val="24"/>
        </w:rPr>
        <w:t>.</w:t>
      </w:r>
      <w:r w:rsidR="005F4EC4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</w:p>
    <w:p w:rsidR="00764BD1" w:rsidRPr="00764BD1" w:rsidRDefault="00764BD1" w:rsidP="00764BD1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28E8" w:rsidRDefault="00764BD1" w:rsidP="00764BD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64BD1">
        <w:rPr>
          <w:rFonts w:ascii="Times New Roman" w:hAnsi="Times New Roman" w:cs="Times New Roman"/>
          <w:sz w:val="24"/>
          <w:szCs w:val="24"/>
        </w:rPr>
        <w:t>В регулирующий орган прогнозные сведения о расходах за технологическое присоединение на очередной календарный год не подавались ввиду отсутствия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BD1" w:rsidRPr="00764BD1" w:rsidRDefault="00764BD1" w:rsidP="00764BD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*28. </w:t>
      </w:r>
      <w:proofErr w:type="gramStart"/>
      <w:r>
        <w:t xml:space="preserve">Информация о расходах, указанных в </w:t>
      </w:r>
      <w:hyperlink w:anchor="Par101" w:tooltip="в)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, на подготовку и выдачу сетевой организацией технических условий и их сог" w:history="1">
        <w:r>
          <w:rPr>
            <w:color w:val="0000FF"/>
          </w:rPr>
          <w:t>подпункте "в" пункта 19</w:t>
        </w:r>
      </w:hyperlink>
      <w:r>
        <w:t xml:space="preserve"> настоящего документа, подлежит опубликованию на официальном сайте территориальной сетевой организации или ином официальном сайте в сети "Интернет", определяемом Правительством Российской Федерации, и (или) в периодическом печатном издании, в котором публикуются нормативные правовые акты органа исполнительной власти субъекта Российской Федерации в области регулирования тарифов, </w:t>
      </w:r>
      <w:r w:rsidRPr="00F34E82">
        <w:rPr>
          <w:b/>
        </w:rPr>
        <w:t>за 10 дней до представления в регулирующий орган</w:t>
      </w:r>
      <w:proofErr w:type="gramEnd"/>
      <w:r w:rsidRPr="00F34E82">
        <w:rPr>
          <w:b/>
        </w:rPr>
        <w:t xml:space="preserve"> сведений о соответствующих расходах. </w:t>
      </w:r>
      <w:r>
        <w:t>Территориальные сетевые организации раскрывают: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а) информацию о </w:t>
      </w:r>
      <w:proofErr w:type="gramStart"/>
      <w:r>
        <w:t>расходах</w:t>
      </w:r>
      <w:proofErr w:type="gramEnd"/>
      <w:r>
        <w:t xml:space="preserve"> на строительство введенных в эксплуатацию объектов </w:t>
      </w:r>
      <w:proofErr w:type="spellStart"/>
      <w:r>
        <w:t>электросетевого</w:t>
      </w:r>
      <w:proofErr w:type="spellEnd"/>
      <w:r>
        <w:t xml:space="preserve"> хозяйства для целей технологического присоединения и реализации иных мероприятий инвестиционной программы территориальной сетевой организации, на подготовку и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>б) информацию о решении органа исполнительной власти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ставок, определяющих величину платы за технологическое присоединение к электрическим сетям территориальных сетевых организаций;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в) информацию о фактических средних данных о присоединенных объемах максимальной мощности за 3 предыдущих года по каждому мероприятию по форме согласно </w:t>
      </w:r>
      <w:hyperlink w:anchor="Par1862" w:tooltip="ИНФОРМАЦИЯ" w:history="1">
        <w:r>
          <w:rPr>
            <w:color w:val="0000FF"/>
          </w:rPr>
          <w:t>приложению N 2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г)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</w:t>
      </w:r>
      <w:hyperlink w:anchor="Par1894" w:tooltip="ИНФОРМАЦИЯ" w:history="1">
        <w:r>
          <w:rPr>
            <w:color w:val="0000FF"/>
          </w:rPr>
          <w:t>приложению N 3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информацию об осуществлении технологического присоединения по договорам, заключенным за текущий год, по форме согласно </w:t>
      </w:r>
      <w:hyperlink w:anchor="Par1956" w:tooltip="ИНФОРМАЦИЯ" w:history="1">
        <w:r>
          <w:rPr>
            <w:color w:val="0000FF"/>
          </w:rPr>
          <w:t>приложению N 4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е) информацию о поданных заявках на технологическое присоединение за текущий год по форме согласно </w:t>
      </w:r>
      <w:hyperlink w:anchor="Par2115" w:tooltip="ИНФОРМАЦИЯ" w:history="1">
        <w:r>
          <w:rPr>
            <w:color w:val="0000FF"/>
          </w:rPr>
          <w:t>приложению N 5</w:t>
        </w:r>
      </w:hyperlink>
      <w:r>
        <w:t>.</w:t>
      </w:r>
    </w:p>
    <w:p w:rsidR="00764BD1" w:rsidRPr="00764BD1" w:rsidRDefault="00764BD1" w:rsidP="00764BD1">
      <w:pPr>
        <w:rPr>
          <w:rFonts w:ascii="Times New Roman" w:hAnsi="Times New Roman" w:cs="Times New Roman"/>
        </w:rPr>
      </w:pPr>
    </w:p>
    <w:sectPr w:rsidR="00764BD1" w:rsidRPr="00764BD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savePreviewPicture/>
  <w:compat/>
  <w:rsids>
    <w:rsidRoot w:val="00764BD1"/>
    <w:rsid w:val="00295175"/>
    <w:rsid w:val="00434637"/>
    <w:rsid w:val="005964CE"/>
    <w:rsid w:val="005F4EC4"/>
    <w:rsid w:val="006D0C57"/>
    <w:rsid w:val="00764BD1"/>
    <w:rsid w:val="009028E8"/>
    <w:rsid w:val="00CA2C14"/>
    <w:rsid w:val="00F34E82"/>
    <w:rsid w:val="00F8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7</cp:revision>
  <dcterms:created xsi:type="dcterms:W3CDTF">2017-11-22T15:42:00Z</dcterms:created>
  <dcterms:modified xsi:type="dcterms:W3CDTF">2019-02-18T16:40:00Z</dcterms:modified>
</cp:coreProperties>
</file>